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3C" w:rsidRDefault="006C3B3C" w:rsidP="006C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  <w:bookmarkStart w:id="0" w:name="_GoBack"/>
      <w:bookmarkEnd w:id="0"/>
    </w:p>
    <w:p w:rsidR="006C3B3C" w:rsidRPr="00782ABC" w:rsidRDefault="006C3B3C" w:rsidP="006C3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B3C" w:rsidRPr="00782ABC" w:rsidRDefault="006C3B3C" w:rsidP="006C3B3C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провела проверку </w:t>
      </w:r>
      <w:r w:rsidRPr="00782ABC">
        <w:rPr>
          <w:rFonts w:ascii="Times New Roman" w:hAnsi="Times New Roman" w:cs="Times New Roman"/>
          <w:sz w:val="28"/>
          <w:szCs w:val="28"/>
        </w:rPr>
        <w:t>исполнения законодательства направленного на развитие газоснабжения и газификации.</w:t>
      </w:r>
    </w:p>
    <w:p w:rsidR="006C3B3C" w:rsidRPr="00782ABC" w:rsidRDefault="006C3B3C" w:rsidP="006C3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проведенной прокуратурой района </w:t>
      </w:r>
      <w:r w:rsidRPr="00782ABC">
        <w:rPr>
          <w:rFonts w:ascii="Times New Roman" w:hAnsi="Times New Roman" w:cs="Times New Roman"/>
          <w:sz w:val="28"/>
          <w:szCs w:val="28"/>
        </w:rPr>
        <w:t>установлено, что в нарушение действующего законодательства в АО «Газпром газораспределение Майкоп» нарушаются требования Постановления Правительства РФ от 13.09.2021 № 1547.</w:t>
      </w:r>
    </w:p>
    <w:p w:rsidR="006C3B3C" w:rsidRPr="00782ABC" w:rsidRDefault="006C3B3C" w:rsidP="006C3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Так, установлено, что срок осуществления мероприятий технологического присоединения домовладения по заявке на газификацию жителя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района был продлен на три года.</w:t>
      </w:r>
    </w:p>
    <w:p w:rsidR="006C3B3C" w:rsidRPr="00782ABC" w:rsidRDefault="006C3B3C" w:rsidP="006C3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Вместе с тем, в нарушение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>. 53, 57, 121, 122 Постановления Правительства РФ от 13.09.2021 № 1547 срок осуществления мероприятий технологического присоединения домовладения мог быть продлен до апреля 2023 года.</w:t>
      </w:r>
    </w:p>
    <w:p w:rsidR="006C3B3C" w:rsidRPr="00782ABC" w:rsidRDefault="006C3B3C" w:rsidP="006C3B3C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района в отношении должностного лица </w:t>
      </w:r>
      <w:r w:rsidRPr="00782ABC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Майкоп» </w:t>
      </w: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вынесла постановление о возбуждении дела об административном правонарушении по ч. 1 ст. 9.21 КоАП РФ (Нарушение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газопроводам, газораспределительным сетям). Материалы проверки с постановлением о возбуждении дела об административном правонарушении направлено прокуратурой района </w:t>
      </w:r>
      <w:r w:rsidRPr="00782ABC"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Республике Адыгея.</w:t>
      </w:r>
    </w:p>
    <w:p w:rsidR="009C1877" w:rsidRDefault="009C1877"/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C"/>
    <w:rsid w:val="006C3B3C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19B1C-9D0B-4D48-BC53-89116AD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2023-11-28T08:27:00Z</dcterms:created>
  <dcterms:modified xsi:type="dcterms:W3CDTF">2023-11-28T08:28:00Z</dcterms:modified>
</cp:coreProperties>
</file>